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7" w:rsidRPr="00C15BD6" w:rsidRDefault="003776D7" w:rsidP="00E32CB2">
      <w:pPr>
        <w:pStyle w:val="Sinespaciado"/>
        <w:jc w:val="center"/>
        <w:rPr>
          <w:b/>
          <w:bCs/>
          <w:lang w:val="es-ES_tradnl"/>
        </w:rPr>
      </w:pPr>
    </w:p>
    <w:p w:rsidR="003776D7" w:rsidRPr="00C15BD6" w:rsidRDefault="003776D7" w:rsidP="00E32CB2">
      <w:pPr>
        <w:pStyle w:val="Sinespaciado"/>
        <w:jc w:val="center"/>
        <w:rPr>
          <w:b/>
          <w:bCs/>
          <w:lang w:val="es-ES_tradnl"/>
        </w:rPr>
      </w:pPr>
    </w:p>
    <w:p w:rsidR="001367D8" w:rsidRPr="00C15BD6" w:rsidRDefault="00E954FA" w:rsidP="001367D8">
      <w:pPr>
        <w:pStyle w:val="Sinespaciado"/>
        <w:jc w:val="center"/>
        <w:rPr>
          <w:b/>
          <w:bCs/>
          <w:lang w:val="es-ES_tradnl"/>
        </w:rPr>
      </w:pPr>
      <w:r w:rsidRPr="00C15BD6">
        <w:rPr>
          <w:b/>
          <w:bCs/>
          <w:lang w:val="es-ES_tradnl"/>
        </w:rPr>
        <w:t xml:space="preserve">CONSENTIMIENTO INFORMADO </w:t>
      </w:r>
      <w:r w:rsidR="006548B6" w:rsidRPr="00C15BD6">
        <w:rPr>
          <w:b/>
          <w:bCs/>
          <w:lang w:val="es-ES_tradnl"/>
        </w:rPr>
        <w:t xml:space="preserve">VERBAL </w:t>
      </w:r>
      <w:r w:rsidRPr="00C15BD6">
        <w:rPr>
          <w:b/>
          <w:bCs/>
          <w:lang w:val="es-ES_tradnl"/>
        </w:rPr>
        <w:t xml:space="preserve">PARA </w:t>
      </w:r>
      <w:r w:rsidR="001367D8" w:rsidRPr="00C15BD6">
        <w:rPr>
          <w:b/>
          <w:bCs/>
          <w:lang w:val="es-ES_tradnl"/>
        </w:rPr>
        <w:t xml:space="preserve">LA ATENCIÓN EN SERVICIOS AMBULATORIOS </w:t>
      </w:r>
    </w:p>
    <w:p w:rsidR="00A16586" w:rsidRPr="00C15BD6" w:rsidRDefault="00E954FA" w:rsidP="001367D8">
      <w:pPr>
        <w:pStyle w:val="Sinespaciado"/>
        <w:jc w:val="center"/>
        <w:rPr>
          <w:b/>
          <w:bCs/>
          <w:lang w:val="es-ES_tradnl"/>
        </w:rPr>
      </w:pPr>
      <w:r w:rsidRPr="00C15BD6">
        <w:rPr>
          <w:lang w:val="es-ES_tradnl"/>
        </w:rPr>
        <w:t>DURANTE LA EMERGENCIA SANITARIA DEBIDO A LA PANDEMIA POR SARS CoV-2/COVID-19</w:t>
      </w:r>
    </w:p>
    <w:p w:rsidR="003776D7" w:rsidRPr="00C15BD6" w:rsidRDefault="00CB60D1" w:rsidP="003776D7">
      <w:pPr>
        <w:pStyle w:val="Sinespaciado"/>
        <w:jc w:val="center"/>
        <w:rPr>
          <w:lang w:val="es-ES_tradnl"/>
        </w:rPr>
      </w:pPr>
      <w:r>
        <w:rPr>
          <w:lang w:val="es-ES_tradnl"/>
        </w:rPr>
        <w:t xml:space="preserve">Mayo de </w:t>
      </w:r>
      <w:r w:rsidR="00E32CB2" w:rsidRPr="00C15BD6">
        <w:rPr>
          <w:lang w:val="es-ES_tradnl"/>
        </w:rPr>
        <w:t xml:space="preserve"> 2020</w:t>
      </w:r>
      <w:r>
        <w:rPr>
          <w:lang w:val="es-ES_tradnl"/>
        </w:rPr>
        <w:t xml:space="preserve"> (versión 2)</w:t>
      </w:r>
    </w:p>
    <w:p w:rsidR="003776D7" w:rsidRPr="00C15BD6" w:rsidRDefault="003776D7" w:rsidP="003776D7">
      <w:pPr>
        <w:pStyle w:val="Sinespaciado"/>
        <w:rPr>
          <w:lang w:val="es-ES_tradnl"/>
        </w:rPr>
      </w:pPr>
    </w:p>
    <w:p w:rsidR="00F55309" w:rsidRPr="00C15BD6" w:rsidRDefault="001367D8" w:rsidP="00871E21">
      <w:pPr>
        <w:pStyle w:val="Sinespaciado"/>
        <w:jc w:val="both"/>
        <w:rPr>
          <w:lang w:val="es-ES_tradnl"/>
        </w:rPr>
      </w:pPr>
      <w:r w:rsidRPr="00C15BD6">
        <w:rPr>
          <w:lang w:val="es-ES_tradnl"/>
        </w:rPr>
        <w:t>La atención ambulatoria</w:t>
      </w:r>
      <w:r w:rsidR="006548B6" w:rsidRPr="00C15BD6">
        <w:rPr>
          <w:lang w:val="es-ES_tradnl"/>
        </w:rPr>
        <w:t xml:space="preserve"> a la que usted (o su hijo(a)) asistirá en nuestra Institución</w:t>
      </w:r>
      <w:r w:rsidR="00CB60D1">
        <w:rPr>
          <w:lang w:val="es-ES_tradnl"/>
        </w:rPr>
        <w:t xml:space="preserve"> ha sido programada y será realizada teniendo en cuenta altos estándares de seguridad para usted y el personal de salud. </w:t>
      </w:r>
      <w:r w:rsidR="006548B6" w:rsidRPr="00C15BD6">
        <w:rPr>
          <w:lang w:val="es-ES_tradnl"/>
        </w:rPr>
        <w:t xml:space="preserve">Sin embargo, </w:t>
      </w:r>
      <w:r w:rsidR="00871E21" w:rsidRPr="00C15BD6">
        <w:rPr>
          <w:lang w:val="es-ES_tradnl"/>
        </w:rPr>
        <w:t xml:space="preserve">dado que nos encontramos en fase de mitigación de la epidemia actual por SARS CoV-2, sabemos que </w:t>
      </w:r>
      <w:r w:rsidR="006548B6" w:rsidRPr="00C15BD6">
        <w:rPr>
          <w:lang w:val="es-ES_tradnl"/>
        </w:rPr>
        <w:t>la asistencia</w:t>
      </w:r>
      <w:r w:rsidR="00393C32" w:rsidRPr="00C15BD6">
        <w:rPr>
          <w:lang w:val="es-ES_tradnl"/>
        </w:rPr>
        <w:t xml:space="preserve"> a nuestra institución</w:t>
      </w:r>
      <w:r w:rsidRPr="00C15BD6">
        <w:rPr>
          <w:lang w:val="es-ES_tradnl"/>
        </w:rPr>
        <w:t xml:space="preserve"> </w:t>
      </w:r>
      <w:r w:rsidR="00871E21" w:rsidRPr="00C15BD6">
        <w:rPr>
          <w:lang w:val="es-ES_tradnl"/>
        </w:rPr>
        <w:t xml:space="preserve">implica </w:t>
      </w:r>
      <w:r w:rsidR="00F55309" w:rsidRPr="00C15BD6">
        <w:rPr>
          <w:lang w:val="es-ES_tradnl"/>
        </w:rPr>
        <w:t>algunos</w:t>
      </w:r>
      <w:r w:rsidR="00871E21" w:rsidRPr="00C15BD6">
        <w:rPr>
          <w:lang w:val="es-ES_tradnl"/>
        </w:rPr>
        <w:t xml:space="preserve"> riesgo</w:t>
      </w:r>
      <w:r w:rsidR="00F55309" w:rsidRPr="00C15BD6">
        <w:rPr>
          <w:lang w:val="es-ES_tradnl"/>
        </w:rPr>
        <w:t>s</w:t>
      </w:r>
      <w:r w:rsidR="00871E21" w:rsidRPr="00C15BD6">
        <w:rPr>
          <w:lang w:val="es-ES_tradnl"/>
        </w:rPr>
        <w:t xml:space="preserve"> para </w:t>
      </w:r>
      <w:r w:rsidR="006548B6" w:rsidRPr="00C15BD6">
        <w:rPr>
          <w:lang w:val="es-ES_tradnl"/>
        </w:rPr>
        <w:t xml:space="preserve">el </w:t>
      </w:r>
      <w:r w:rsidR="00871E21" w:rsidRPr="00C15BD6">
        <w:rPr>
          <w:lang w:val="es-ES_tradnl"/>
        </w:rPr>
        <w:t>paciente y su cuidador</w:t>
      </w:r>
      <w:r w:rsidR="006548B6" w:rsidRPr="00C15BD6">
        <w:rPr>
          <w:lang w:val="es-ES_tradnl"/>
        </w:rPr>
        <w:t>, como:</w:t>
      </w:r>
    </w:p>
    <w:p w:rsidR="006548B6" w:rsidRPr="00C15BD6" w:rsidRDefault="00871E21" w:rsidP="00393C32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C15BD6">
        <w:rPr>
          <w:b/>
          <w:bCs/>
          <w:lang w:val="es-ES_tradnl"/>
        </w:rPr>
        <w:t>RIESGO DE CONTAGIO O INFECCIÓN POR SARS CoV-2-COVID-19</w:t>
      </w:r>
      <w:r w:rsidR="00393C32" w:rsidRPr="00C15BD6">
        <w:rPr>
          <w:b/>
          <w:bCs/>
          <w:lang w:val="es-ES_tradnl"/>
        </w:rPr>
        <w:t xml:space="preserve">, </w:t>
      </w:r>
    </w:p>
    <w:p w:rsidR="00F55309" w:rsidRPr="00C15BD6" w:rsidRDefault="00674370" w:rsidP="006548B6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C15BD6">
        <w:rPr>
          <w:b/>
          <w:bCs/>
          <w:lang w:val="es-ES_tradnl"/>
        </w:rPr>
        <w:t>PRESENTACIÓN DE ENFERMEDAD POR SARS COV-2-COVID-19 GRAVE O CRÍTICA</w:t>
      </w:r>
    </w:p>
    <w:p w:rsidR="00393C32" w:rsidRPr="00C15BD6" w:rsidRDefault="00393C32" w:rsidP="00393C32">
      <w:pPr>
        <w:pStyle w:val="Sinespaciado"/>
        <w:jc w:val="both"/>
        <w:rPr>
          <w:b/>
          <w:bCs/>
          <w:lang w:val="es-ES_tradnl"/>
        </w:rPr>
      </w:pPr>
      <w:r w:rsidRPr="00C15BD6">
        <w:rPr>
          <w:b/>
          <w:bCs/>
          <w:lang w:val="es-ES_tradnl"/>
        </w:rPr>
        <w:t>O</w:t>
      </w:r>
    </w:p>
    <w:p w:rsidR="00393C32" w:rsidRPr="00C15BD6" w:rsidRDefault="00393C32" w:rsidP="00393C32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C15BD6">
        <w:rPr>
          <w:b/>
          <w:bCs/>
          <w:lang w:val="es-ES_tradnl"/>
        </w:rPr>
        <w:t xml:space="preserve">DETERIORO DEL ESTADO CLÍNICO PREVIO AL PROCEDIMIENTO EN PACIENTES CON INFECCIÓN POR SARS COV-2-COVID-19 </w:t>
      </w:r>
    </w:p>
    <w:p w:rsidR="006548B6" w:rsidRPr="00C15BD6" w:rsidRDefault="006548B6" w:rsidP="006548B6">
      <w:pPr>
        <w:pStyle w:val="Sinespaciado"/>
        <w:jc w:val="both"/>
        <w:rPr>
          <w:b/>
          <w:bCs/>
          <w:lang w:val="es-ES_tradnl"/>
        </w:rPr>
      </w:pPr>
    </w:p>
    <w:p w:rsidR="006548B6" w:rsidRPr="00CB60D1" w:rsidRDefault="006548B6" w:rsidP="006548B6">
      <w:pPr>
        <w:pStyle w:val="Sinespaciado"/>
        <w:jc w:val="both"/>
        <w:rPr>
          <w:lang w:val="es-ES_tradnl"/>
        </w:rPr>
      </w:pPr>
      <w:r w:rsidRPr="00CB60D1">
        <w:rPr>
          <w:lang w:val="es-ES_tradnl"/>
        </w:rPr>
        <w:t xml:space="preserve">Esto </w:t>
      </w:r>
      <w:r w:rsidR="00CB60D1" w:rsidRPr="00CB60D1">
        <w:rPr>
          <w:lang w:val="es-ES_tradnl"/>
        </w:rPr>
        <w:t>puede</w:t>
      </w:r>
      <w:r w:rsidRPr="00CB60D1">
        <w:rPr>
          <w:lang w:val="es-ES_tradnl"/>
        </w:rPr>
        <w:t xml:space="preserve"> ocurrir durante en transporte hacia y desde </w:t>
      </w:r>
      <w:r w:rsidR="00393C32" w:rsidRPr="00CB60D1">
        <w:rPr>
          <w:lang w:val="es-ES_tradnl"/>
        </w:rPr>
        <w:t>nuestra sede principal</w:t>
      </w:r>
      <w:r w:rsidR="001367D8" w:rsidRPr="00CB60D1">
        <w:rPr>
          <w:lang w:val="es-ES_tradnl"/>
        </w:rPr>
        <w:t xml:space="preserve"> o </w:t>
      </w:r>
      <w:r w:rsidRPr="00CB60D1">
        <w:rPr>
          <w:lang w:val="es-ES_tradnl"/>
        </w:rPr>
        <w:t xml:space="preserve">durante su permanencia en nuestra </w:t>
      </w:r>
      <w:r w:rsidR="00393C32" w:rsidRPr="00CB60D1">
        <w:rPr>
          <w:lang w:val="es-ES_tradnl"/>
        </w:rPr>
        <w:t>institución</w:t>
      </w:r>
      <w:r w:rsidR="001367D8" w:rsidRPr="00CB60D1">
        <w:rPr>
          <w:lang w:val="es-ES_tradnl"/>
        </w:rPr>
        <w:t xml:space="preserve"> </w:t>
      </w:r>
      <w:r w:rsidRPr="00CB60D1">
        <w:rPr>
          <w:lang w:val="es-ES_tradnl"/>
        </w:rPr>
        <w:t xml:space="preserve">a pesar de la adecuada implementación de procedimientos y protocolos de aislamiento y prevención de infecciones por parte del Instituto en todas sus sedes y por todos sus colaboradores. </w:t>
      </w:r>
    </w:p>
    <w:p w:rsidR="006548B6" w:rsidRPr="00C15BD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Pr="00C15BD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  <w:r w:rsidRPr="00C15BD6">
        <w:rPr>
          <w:sz w:val="20"/>
          <w:szCs w:val="20"/>
          <w:lang w:val="es-ES_tradnl"/>
        </w:rPr>
        <w:t xml:space="preserve">¿Usted entiende este riesgo y aún así decide aceptar la </w:t>
      </w:r>
      <w:r w:rsidR="00393C32" w:rsidRPr="00C15BD6">
        <w:rPr>
          <w:sz w:val="20"/>
          <w:szCs w:val="20"/>
          <w:lang w:val="es-ES_tradnl"/>
        </w:rPr>
        <w:t>realización de la cirugía que</w:t>
      </w:r>
      <w:r w:rsidRPr="00C15BD6">
        <w:rPr>
          <w:sz w:val="20"/>
          <w:szCs w:val="20"/>
          <w:lang w:val="es-ES_tradnl"/>
        </w:rPr>
        <w:t xml:space="preserve"> tiene programada?</w:t>
      </w:r>
    </w:p>
    <w:p w:rsidR="006548B6" w:rsidRPr="00C15BD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A16586" w:rsidRPr="00C15BD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  <w:r w:rsidRPr="00C15BD6">
        <w:rPr>
          <w:sz w:val="20"/>
          <w:szCs w:val="20"/>
          <w:lang w:val="es-ES_tradnl"/>
        </w:rPr>
        <w:t>Acepta / Declina</w:t>
      </w:r>
    </w:p>
    <w:p w:rsidR="006548B6" w:rsidRPr="00C15BD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Pr="00CB60D1" w:rsidRDefault="00CB60D1" w:rsidP="006548B6">
      <w:pPr>
        <w:pStyle w:val="Sinespaciado"/>
        <w:jc w:val="both"/>
        <w:rPr>
          <w:b/>
          <w:bCs/>
          <w:sz w:val="20"/>
          <w:szCs w:val="20"/>
          <w:lang w:val="es-ES_tradnl"/>
        </w:rPr>
      </w:pPr>
      <w:r w:rsidRPr="00CB60D1">
        <w:rPr>
          <w:b/>
          <w:bCs/>
          <w:sz w:val="20"/>
          <w:szCs w:val="20"/>
          <w:lang w:val="es-ES_tradnl"/>
        </w:rPr>
        <w:t xml:space="preserve">Recuerde lo siguiente: </w:t>
      </w:r>
    </w:p>
    <w:p w:rsidR="00CB60D1" w:rsidRDefault="00CB60D1" w:rsidP="00CB60D1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paciente deberá ingresar al Instituto con UN SOLO ACOMPAÑANTE. No se permitirá el ingreso de acompañantes adicionales. </w:t>
      </w:r>
    </w:p>
    <w:p w:rsidR="00CB60D1" w:rsidRDefault="00CB60D1" w:rsidP="00CB60D1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Ni el paciente ni el acompañante deben tener síntomas respiratorios en el momento de la asistencia a la atención ambulatoria. Si el paciente o su acompañante presentan síntomas respiratorios, comuníquese con el </w:t>
      </w:r>
      <w:proofErr w:type="spellStart"/>
      <w:r>
        <w:rPr>
          <w:sz w:val="20"/>
          <w:szCs w:val="20"/>
          <w:lang w:val="es-ES_tradnl"/>
        </w:rPr>
        <w:t>call</w:t>
      </w:r>
      <w:proofErr w:type="spellEnd"/>
      <w:r>
        <w:rPr>
          <w:sz w:val="20"/>
          <w:szCs w:val="20"/>
          <w:lang w:val="es-ES_tradnl"/>
        </w:rPr>
        <w:t xml:space="preserve"> center para reprogramar la cita. </w:t>
      </w:r>
    </w:p>
    <w:p w:rsidR="00CB60D1" w:rsidRDefault="00CB60D1" w:rsidP="00CB60D1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Deben traer consigo, tanto el paciente como su acompañante, una mascarilla convencional, y deben tenerla puesta durante todo el tiempo que permanezcan en el Instituto. </w:t>
      </w:r>
    </w:p>
    <w:p w:rsidR="00CB60D1" w:rsidRDefault="00CB60D1" w:rsidP="00CB60D1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Evite la asistencia de acompañantes de grupos de riesgo: </w:t>
      </w:r>
      <w:r w:rsidRPr="00CB60D1">
        <w:rPr>
          <w:sz w:val="20"/>
          <w:szCs w:val="20"/>
          <w:lang w:val="es-ES_tradnl"/>
        </w:rPr>
        <w:t>Personas mayores de 60 años y/o con enfermedades cardiovasculares, enfermedades que comprometan el sistema inmunológico, cáncer, VIH, gestantes y enfermedades respiratorias crónicas</w:t>
      </w:r>
      <w:r>
        <w:rPr>
          <w:sz w:val="20"/>
          <w:szCs w:val="20"/>
          <w:lang w:val="es-ES_tradnl"/>
        </w:rPr>
        <w:t xml:space="preserve">. </w:t>
      </w:r>
    </w:p>
    <w:p w:rsidR="00CB60D1" w:rsidRDefault="00CB60D1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CB60D1" w:rsidRPr="00C15BD6" w:rsidRDefault="00CB60D1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Default="006548B6" w:rsidP="006548B6">
      <w:pPr>
        <w:pStyle w:val="Sinespaciado"/>
        <w:jc w:val="both"/>
        <w:rPr>
          <w:color w:val="0070C0"/>
          <w:lang w:val="es-ES_tradnl"/>
        </w:rPr>
      </w:pPr>
      <w:r w:rsidRPr="00C15BD6">
        <w:rPr>
          <w:color w:val="0070C0"/>
          <w:lang w:val="es-ES_tradnl"/>
        </w:rPr>
        <w:t>Registre en</w:t>
      </w:r>
      <w:r w:rsidR="00A60EE3" w:rsidRPr="00C15BD6">
        <w:rPr>
          <w:color w:val="0070C0"/>
          <w:lang w:val="es-ES_tradnl"/>
        </w:rPr>
        <w:t xml:space="preserve"> la reserva de la cita</w:t>
      </w:r>
      <w:r w:rsidRPr="00C15BD6">
        <w:rPr>
          <w:color w:val="0070C0"/>
          <w:lang w:val="es-ES_tradnl"/>
        </w:rPr>
        <w:t xml:space="preserve"> que realizó el tamizaje (véase documento relacionado) y que explicó al paciente los riesgos derivados de la asistencia a la actividad ambulatoria presencial. Registre la aceptación o declinación del paciente en </w:t>
      </w:r>
      <w:r w:rsidR="00A60EE3" w:rsidRPr="00C15BD6">
        <w:rPr>
          <w:color w:val="0070C0"/>
          <w:lang w:val="es-ES_tradnl"/>
        </w:rPr>
        <w:t>el formato de tamizaje</w:t>
      </w:r>
      <w:r w:rsidRPr="00C15BD6">
        <w:rPr>
          <w:color w:val="0070C0"/>
          <w:lang w:val="es-ES_tradnl"/>
        </w:rPr>
        <w:t xml:space="preserve">. En caso de que el paciente decline asegúrese de evaluación del caso por parte del médico tratante para ofrecer alternativas de atención para el paciente de acuerdo con cada caso particular. </w:t>
      </w:r>
    </w:p>
    <w:p w:rsidR="009912B2" w:rsidRDefault="009912B2" w:rsidP="006548B6">
      <w:pPr>
        <w:pStyle w:val="Sinespaciado"/>
        <w:jc w:val="both"/>
        <w:rPr>
          <w:color w:val="0070C0"/>
          <w:lang w:val="es-ES_tradnl"/>
        </w:rPr>
      </w:pPr>
    </w:p>
    <w:p w:rsidR="009912B2" w:rsidRDefault="009912B2" w:rsidP="009912B2">
      <w:pPr>
        <w:pStyle w:val="Sinespaciad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Nombre de quien realiza el consentimiento: ____________________________________________</w:t>
      </w:r>
    </w:p>
    <w:p w:rsidR="009912B2" w:rsidRPr="00C15BD6" w:rsidRDefault="009912B2" w:rsidP="009912B2">
      <w:pPr>
        <w:pStyle w:val="Sinespaciad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Fecha: _____________________________________</w:t>
      </w:r>
    </w:p>
    <w:p w:rsidR="009912B2" w:rsidRPr="00C15BD6" w:rsidRDefault="009912B2" w:rsidP="006548B6">
      <w:pPr>
        <w:pStyle w:val="Sinespaciado"/>
        <w:jc w:val="both"/>
        <w:rPr>
          <w:color w:val="0070C0"/>
          <w:lang w:val="es-ES_tradnl"/>
        </w:rPr>
      </w:pPr>
      <w:bookmarkStart w:id="0" w:name="_GoBack"/>
      <w:bookmarkEnd w:id="0"/>
    </w:p>
    <w:sectPr w:rsidR="009912B2" w:rsidRPr="00C15BD6" w:rsidSect="00BB2DDA">
      <w:headerReference w:type="default" r:id="rId8"/>
      <w:footerReference w:type="default" r:id="rId9"/>
      <w:pgSz w:w="12240" w:h="15840"/>
      <w:pgMar w:top="1134" w:right="1077" w:bottom="1134" w:left="1077" w:header="0" w:footer="170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D" w:rsidRDefault="00061BCD" w:rsidP="00E32CB2">
      <w:pPr>
        <w:spacing w:after="0" w:line="240" w:lineRule="auto"/>
      </w:pPr>
      <w:r>
        <w:separator/>
      </w:r>
    </w:p>
  </w:endnote>
  <w:endnote w:type="continuationSeparator" w:id="0">
    <w:p w:rsidR="00061BCD" w:rsidRDefault="00061BCD" w:rsidP="00E3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A" w:rsidRPr="00461171" w:rsidRDefault="00BB2DDA" w:rsidP="00461171">
    <w:pPr>
      <w:pStyle w:val="Piedepgina"/>
      <w:jc w:val="both"/>
      <w:rPr>
        <w:sz w:val="16"/>
        <w:szCs w:val="16"/>
      </w:rPr>
    </w:pPr>
    <w:r w:rsidRPr="00461171">
      <w:rPr>
        <w:sz w:val="16"/>
        <w:szCs w:val="16"/>
      </w:rPr>
      <w:t>AVIS</w:t>
    </w:r>
    <w:r w:rsidR="00804D79" w:rsidRPr="00461171">
      <w:rPr>
        <w:sz w:val="16"/>
        <w:szCs w:val="16"/>
      </w:rPr>
      <w:t xml:space="preserve">O LEGAL: la información contenida en este </w:t>
    </w:r>
    <w:r w:rsidR="00804D79">
      <w:rPr>
        <w:sz w:val="16"/>
        <w:szCs w:val="16"/>
      </w:rPr>
      <w:t>documento será</w:t>
    </w:r>
    <w:r w:rsidR="00804D79" w:rsidRPr="00461171">
      <w:rPr>
        <w:sz w:val="16"/>
        <w:szCs w:val="16"/>
      </w:rPr>
      <w:t xml:space="preserve"> para el uso exclusivo del Instituto Roosevelt, quien será responsable de su custodia y conservación </w:t>
    </w:r>
    <w:r w:rsidR="00804D79">
      <w:rPr>
        <w:sz w:val="16"/>
        <w:szCs w:val="16"/>
      </w:rPr>
      <w:t xml:space="preserve">dado </w:t>
    </w:r>
    <w:r w:rsidR="00804D79" w:rsidRPr="00461171">
      <w:rPr>
        <w:sz w:val="16"/>
        <w:szCs w:val="16"/>
      </w:rPr>
      <w:t xml:space="preserve"> que contiene información de carácter confidencial o privilegiada. </w:t>
    </w:r>
    <w:r w:rsidR="00461171" w:rsidRPr="00461171">
      <w:rPr>
        <w:sz w:val="16"/>
        <w:szCs w:val="16"/>
      </w:rPr>
      <w:t>Esta</w:t>
    </w:r>
    <w:r w:rsidRPr="00461171">
      <w:rPr>
        <w:sz w:val="16"/>
        <w:szCs w:val="16"/>
      </w:rPr>
      <w:t xml:space="preserve"> información no podrá ser reproducida</w:t>
    </w:r>
    <w:r w:rsidR="00461171" w:rsidRPr="00461171">
      <w:rPr>
        <w:sz w:val="16"/>
        <w:szCs w:val="16"/>
      </w:rPr>
      <w:t xml:space="preserve"> total o parcialmente salvo autorización expresa por mandato legal.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D" w:rsidRDefault="00061BCD" w:rsidP="00E32CB2">
      <w:pPr>
        <w:spacing w:after="0" w:line="240" w:lineRule="auto"/>
      </w:pPr>
      <w:r>
        <w:separator/>
      </w:r>
    </w:p>
  </w:footnote>
  <w:footnote w:type="continuationSeparator" w:id="0">
    <w:p w:rsidR="00061BCD" w:rsidRDefault="00061BCD" w:rsidP="00E3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B2" w:rsidRDefault="00E32CB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226868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C7B"/>
    <w:multiLevelType w:val="hybridMultilevel"/>
    <w:tmpl w:val="D06C6546"/>
    <w:lvl w:ilvl="0" w:tplc="BAC213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01B"/>
    <w:multiLevelType w:val="hybridMultilevel"/>
    <w:tmpl w:val="1F98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3694"/>
    <w:multiLevelType w:val="hybridMultilevel"/>
    <w:tmpl w:val="9796EA08"/>
    <w:lvl w:ilvl="0" w:tplc="AB30D1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6DF6"/>
    <w:multiLevelType w:val="hybridMultilevel"/>
    <w:tmpl w:val="9E547080"/>
    <w:lvl w:ilvl="0" w:tplc="BEB82E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71A05"/>
    <w:multiLevelType w:val="hybridMultilevel"/>
    <w:tmpl w:val="EB722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753278"/>
    <w:multiLevelType w:val="hybridMultilevel"/>
    <w:tmpl w:val="A106D250"/>
    <w:lvl w:ilvl="0" w:tplc="B5C24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07998"/>
    <w:multiLevelType w:val="hybridMultilevel"/>
    <w:tmpl w:val="06763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624C8"/>
    <w:multiLevelType w:val="hybridMultilevel"/>
    <w:tmpl w:val="836A0968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6"/>
    <w:rsid w:val="00051F48"/>
    <w:rsid w:val="00061BCD"/>
    <w:rsid w:val="0008457F"/>
    <w:rsid w:val="001367D8"/>
    <w:rsid w:val="002B091D"/>
    <w:rsid w:val="002C7719"/>
    <w:rsid w:val="003776D7"/>
    <w:rsid w:val="00393C32"/>
    <w:rsid w:val="00461171"/>
    <w:rsid w:val="004E24F8"/>
    <w:rsid w:val="0052126C"/>
    <w:rsid w:val="006548B6"/>
    <w:rsid w:val="00655798"/>
    <w:rsid w:val="00674370"/>
    <w:rsid w:val="00804D79"/>
    <w:rsid w:val="00871E21"/>
    <w:rsid w:val="009226B5"/>
    <w:rsid w:val="009912B2"/>
    <w:rsid w:val="00A16586"/>
    <w:rsid w:val="00A60EE3"/>
    <w:rsid w:val="00B419BE"/>
    <w:rsid w:val="00BB2DDA"/>
    <w:rsid w:val="00BC31EC"/>
    <w:rsid w:val="00C15BD6"/>
    <w:rsid w:val="00C8735D"/>
    <w:rsid w:val="00CA6670"/>
    <w:rsid w:val="00CB60D1"/>
    <w:rsid w:val="00CD36A2"/>
    <w:rsid w:val="00CD5580"/>
    <w:rsid w:val="00E32CB2"/>
    <w:rsid w:val="00E954FA"/>
    <w:rsid w:val="00EA7996"/>
    <w:rsid w:val="00EB727A"/>
    <w:rsid w:val="00EC25CC"/>
    <w:rsid w:val="00F55309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78F3-C118-1446-9795-07849DD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17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E2577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E25778"/>
    <w:rPr>
      <w:rFonts w:cs="Times New Roman"/>
    </w:rPr>
  </w:style>
  <w:style w:type="character" w:customStyle="1" w:styleId="EncabezadoCar1">
    <w:name w:val="Encabezado Car1"/>
    <w:basedOn w:val="Fuentedeprrafopredeter"/>
    <w:qFormat/>
    <w:locked/>
    <w:rsid w:val="00E25778"/>
    <w:rPr>
      <w:rFonts w:ascii="Times New Roman" w:hAnsi="Times New Roman"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45629D"/>
    <w:rPr>
      <w:color w:val="0000FF"/>
      <w:u w:val="single"/>
    </w:rPr>
  </w:style>
  <w:style w:type="character" w:styleId="Refdecomentario">
    <w:name w:val="annotation reference"/>
    <w:basedOn w:val="Fuentedeprrafopredeter"/>
    <w:semiHidden/>
    <w:qFormat/>
    <w:rsid w:val="0045629D"/>
    <w:rPr>
      <w:sz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45629D"/>
    <w:rPr>
      <w:rFonts w:ascii="Times New Roman" w:eastAsia="Times New Roman" w:hAnsi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A1677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A64340"/>
    <w:rPr>
      <w:rFonts w:ascii="Times New Roman" w:hAnsi="Times New Roman"/>
      <w:i/>
      <w:sz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B95266"/>
    <w:rPr>
      <w:color w:val="808080"/>
    </w:rPr>
  </w:style>
  <w:style w:type="character" w:customStyle="1" w:styleId="ListLabel1">
    <w:name w:val="ListLabel 1"/>
    <w:qFormat/>
    <w:rsid w:val="002B091D"/>
    <w:rPr>
      <w:rFonts w:ascii="Arial" w:eastAsia="Calibri" w:hAnsi="Arial" w:cs="Arial"/>
      <w:lang w:val="es-MX"/>
    </w:rPr>
  </w:style>
  <w:style w:type="paragraph" w:styleId="Puesto">
    <w:name w:val="Title"/>
    <w:basedOn w:val="Normal"/>
    <w:next w:val="Textoindependiente"/>
    <w:qFormat/>
    <w:rsid w:val="002B091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2B091D"/>
    <w:pPr>
      <w:spacing w:after="140"/>
    </w:pPr>
  </w:style>
  <w:style w:type="paragraph" w:styleId="Lista">
    <w:name w:val="List"/>
    <w:basedOn w:val="Textoindependiente"/>
    <w:rsid w:val="002B091D"/>
    <w:rPr>
      <w:rFonts w:cs="Arial Unicode MS"/>
    </w:rPr>
  </w:style>
  <w:style w:type="paragraph" w:styleId="Descripcin">
    <w:name w:val="caption"/>
    <w:basedOn w:val="Normal"/>
    <w:qFormat/>
    <w:rsid w:val="002B091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091D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Textocomentario">
    <w:name w:val="annotation text"/>
    <w:basedOn w:val="Normal"/>
    <w:link w:val="TextocomentarioCar"/>
    <w:semiHidden/>
    <w:qFormat/>
    <w:rsid w:val="004562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A1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4340"/>
    <w:pPr>
      <w:ind w:left="720"/>
      <w:contextualSpacing/>
    </w:pPr>
    <w:rPr>
      <w:rFonts w:eastAsia="Calibri"/>
      <w:lang w:val="es-CO" w:eastAsia="en-US"/>
    </w:rPr>
  </w:style>
  <w:style w:type="paragraph" w:styleId="Textoindependiente3">
    <w:name w:val="Body Text 3"/>
    <w:basedOn w:val="Normal"/>
    <w:link w:val="Textoindependiente3Car"/>
    <w:qFormat/>
    <w:rsid w:val="00A64340"/>
    <w:pPr>
      <w:spacing w:after="0" w:line="240" w:lineRule="auto"/>
    </w:pPr>
    <w:rPr>
      <w:rFonts w:ascii="Times New Roman" w:hAnsi="Times New Roman"/>
      <w:i/>
      <w:sz w:val="24"/>
      <w:szCs w:val="20"/>
      <w:lang w:val="es-ES_tradnl"/>
    </w:rPr>
  </w:style>
  <w:style w:type="paragraph" w:styleId="Sinespaciado">
    <w:name w:val="No Spacing"/>
    <w:uiPriority w:val="1"/>
    <w:qFormat/>
    <w:rsid w:val="00E32CB2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8910-8C0C-4059-B8F5-57CBF307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Neurologia</dc:creator>
  <cp:lastModifiedBy>Ana Maria de la Hoz Bradford</cp:lastModifiedBy>
  <cp:revision>4</cp:revision>
  <cp:lastPrinted>2020-04-15T22:20:00Z</cp:lastPrinted>
  <dcterms:created xsi:type="dcterms:W3CDTF">2020-05-05T21:22:00Z</dcterms:created>
  <dcterms:modified xsi:type="dcterms:W3CDTF">2020-05-06T13:26:00Z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